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BF" w:rsidRPr="003B1739" w:rsidRDefault="00566EBF" w:rsidP="003B1739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color w:val="333333"/>
          <w:spacing w:val="8"/>
          <w:kern w:val="0"/>
          <w:sz w:val="33"/>
          <w:szCs w:val="33"/>
        </w:rPr>
      </w:pPr>
      <w:proofErr w:type="gramStart"/>
      <w:r w:rsidRPr="003B1739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专插本</w:t>
      </w:r>
      <w:proofErr w:type="gramEnd"/>
      <w:r w:rsidRPr="003B1739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的录取工作是如何开展的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  <w:shd w:val="clear" w:color="auto" w:fill="FFFFFF"/>
        </w:rPr>
        <w:t>本届</w:t>
      </w:r>
      <w:r w:rsidR="003B1739">
        <w:rPr>
          <w:rFonts w:ascii="微软雅黑" w:eastAsia="微软雅黑" w:hAnsi="微软雅黑" w:hint="eastAsia"/>
          <w:spacing w:val="8"/>
          <w:sz w:val="21"/>
          <w:szCs w:val="21"/>
          <w:shd w:val="clear" w:color="auto" w:fill="FFFFFF"/>
        </w:rPr>
        <w:t>（2019年）</w:t>
      </w:r>
      <w:r w:rsidRPr="003B1739">
        <w:rPr>
          <w:rFonts w:ascii="微软雅黑" w:eastAsia="微软雅黑" w:hAnsi="微软雅黑" w:hint="eastAsia"/>
          <w:spacing w:val="8"/>
          <w:sz w:val="21"/>
          <w:szCs w:val="21"/>
          <w:shd w:val="clear" w:color="auto" w:fill="FFFFFF"/>
        </w:rPr>
        <w:t>考试4月15日放榜，录取工作随之开始。考生不妨了解一下高校和省招办的工作是怎样对接的：</w:t>
      </w:r>
      <w:bookmarkStart w:id="0" w:name="_GoBack"/>
      <w:bookmarkEnd w:id="0"/>
    </w:p>
    <w:p w:rsidR="00566EBF" w:rsidRPr="003B1739" w:rsidRDefault="003B1739" w:rsidP="003B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 xml:space="preserve"> </w:t>
      </w:r>
      <w:r w:rsidR="00566EBF" w:rsidRPr="003B1739"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>第一步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各高校招生负责人登录网上录取系统，根据生源情况及时调整各科类计划和专业计划。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 w:rsidRPr="003B1739"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> 第二步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省招办按照《关于公布广东省2019年普通高等学校招收本科插班生招生录取最低控制分数线的通知》公布的各校各类录取最低控制分数线，以及学校调整后的专业招生计划数，以五科总分从高分到低分按专业计划1:1比例投档，由高校择优录取。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 w:rsidRPr="003B1739"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> 第三步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高校招生负责人进行阅档录取时，把确定的拟录取或拟退档名单直接提交给省招办审核。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 w:rsidRPr="003B1739"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> 第四步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省招办对符合录取条件的考生予以审核备案，对认为不合理录取和不合理退档的退回给高校复议。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 w:rsidRPr="003B1739">
        <w:rPr>
          <w:rStyle w:val="a4"/>
          <w:rFonts w:ascii="微软雅黑" w:eastAsia="微软雅黑" w:hAnsi="微软雅黑" w:hint="eastAsia"/>
          <w:color w:val="FDF9F9"/>
          <w:spacing w:val="8"/>
          <w:sz w:val="21"/>
          <w:szCs w:val="21"/>
          <w:shd w:val="clear" w:color="auto" w:fill="7A4FD6"/>
        </w:rPr>
        <w:t> 第五步 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拟录取名单经省招办审核后，由招生院校将拟录取考生的档案送省招办复审。复审通过后，省招办在录取名册上加盖“广东省招生委员会办公室录取专用章”，一份交录取院校，另一份由省招办存档备查。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spacing w:val="8"/>
          <w:sz w:val="21"/>
          <w:szCs w:val="21"/>
        </w:rPr>
        <w:t>招生院校根据省招办复审并核准备案的录取名单填写录取通知书，由校长签发录取通知书，加盖本校印章后直接寄送被录取考生。</w:t>
      </w:r>
    </w:p>
    <w:p w:rsidR="00566EBF" w:rsidRPr="003B1739" w:rsidRDefault="00566EBF" w:rsidP="003B1739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E3E3E"/>
          <w:spacing w:val="8"/>
          <w:sz w:val="21"/>
          <w:szCs w:val="21"/>
        </w:rPr>
      </w:pPr>
      <w:r w:rsidRPr="003B1739">
        <w:rPr>
          <w:rFonts w:ascii="微软雅黑" w:eastAsia="微软雅黑" w:hAnsi="微软雅黑" w:hint="eastAsia"/>
          <w:color w:val="888888"/>
          <w:spacing w:val="8"/>
          <w:sz w:val="21"/>
          <w:szCs w:val="21"/>
        </w:rPr>
        <w:t>【转自省考试院】</w:t>
      </w:r>
    </w:p>
    <w:p w:rsidR="00AF7AFD" w:rsidRPr="003B1739" w:rsidRDefault="00AF7AFD" w:rsidP="003B1739">
      <w:pPr>
        <w:rPr>
          <w:szCs w:val="21"/>
        </w:rPr>
      </w:pPr>
    </w:p>
    <w:sectPr w:rsidR="00AF7AFD" w:rsidRPr="003B1739" w:rsidSect="003B17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BE"/>
    <w:rsid w:val="002D21BE"/>
    <w:rsid w:val="003B1739"/>
    <w:rsid w:val="00566EBF"/>
    <w:rsid w:val="008C21DC"/>
    <w:rsid w:val="00AF7AFD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2019-05-23T08:58:00Z</dcterms:created>
  <dcterms:modified xsi:type="dcterms:W3CDTF">2019-05-27T03:33:00Z</dcterms:modified>
</cp:coreProperties>
</file>